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057CC868">
            <wp:simplePos x="0" y="0"/>
            <wp:positionH relativeFrom="margin">
              <wp:posOffset>-80010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3746367B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1BA4E866" w14:textId="77777777" w:rsidR="002E36B6" w:rsidRPr="006C111A" w:rsidRDefault="002E36B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074511F" w14:textId="77777777" w:rsidR="002E36B6" w:rsidRPr="006C111A" w:rsidRDefault="002E36B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54297452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55604FB8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6ADF2F31" w14:textId="3CBB8F07" w:rsidR="002E36B6" w:rsidRDefault="002E36B6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>2022. gada 20.aprīlī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Nr.2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>24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D17505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</w:t>
      </w:r>
      <w:r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(protokols Nr. 10, </w:t>
      </w:r>
      <w:r>
        <w:rPr>
          <w:rFonts w:eastAsia="Arial Unicode MS" w:cs="Times New Roman"/>
          <w:color w:val="000000"/>
          <w:kern w:val="0"/>
          <w:lang w:eastAsia="lv-LV" w:bidi="ar-SA"/>
        </w:rPr>
        <w:t>9</w:t>
      </w:r>
      <w:r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2095492B" w14:textId="026ACC93" w:rsidR="002E36B6" w:rsidRDefault="002E36B6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5636CC63" w14:textId="77777777" w:rsidR="00D17505" w:rsidRDefault="00D17505" w:rsidP="002E36B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4D1AA90B" w14:textId="77777777" w:rsidR="002E36B6" w:rsidRPr="002E36B6" w:rsidRDefault="002E36B6" w:rsidP="002E36B6">
      <w:pPr>
        <w:widowControl/>
        <w:suppressAutoHyphens w:val="0"/>
        <w:rPr>
          <w:rFonts w:eastAsia="Times New Roman" w:cs="Times New Roman"/>
          <w:b/>
          <w:kern w:val="0"/>
          <w:lang w:eastAsia="lv-LV" w:bidi="ar-SA"/>
        </w:rPr>
      </w:pPr>
      <w:r w:rsidRPr="002E36B6">
        <w:rPr>
          <w:rFonts w:eastAsia="Times New Roman" w:cs="Times New Roman"/>
          <w:b/>
          <w:noProof/>
          <w:color w:val="000000"/>
          <w:kern w:val="0"/>
          <w:lang w:eastAsia="lv-LV" w:bidi="ar-SA"/>
        </w:rPr>
        <w:t>Par finanšu līdzekļu piešķiršanu telpu remontam Oskara Kalpaka ielā 12, Lubānā</w:t>
      </w:r>
      <w:r w:rsidRPr="002E36B6">
        <w:rPr>
          <w:rFonts w:eastAsia="Times New Roman" w:cs="Times New Roman"/>
          <w:b/>
          <w:kern w:val="0"/>
          <w:lang w:eastAsia="lv-LV" w:bidi="ar-SA"/>
        </w:rPr>
        <w:t xml:space="preserve"> </w:t>
      </w:r>
    </w:p>
    <w:p w14:paraId="645DEA2A" w14:textId="77777777" w:rsidR="002E36B6" w:rsidRPr="002E36B6" w:rsidRDefault="002E36B6" w:rsidP="002E36B6">
      <w:pPr>
        <w:widowControl/>
        <w:suppressAutoHyphens w:val="0"/>
        <w:jc w:val="center"/>
        <w:rPr>
          <w:rFonts w:eastAsia="Times New Roman" w:cs="Times New Roman"/>
          <w:noProof/>
          <w:kern w:val="0"/>
          <w:lang w:eastAsia="lv-LV" w:bidi="ar-SA"/>
        </w:rPr>
      </w:pPr>
    </w:p>
    <w:p w14:paraId="01ED3CC1" w14:textId="77777777" w:rsidR="002E36B6" w:rsidRP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  <w:r w:rsidRPr="002E36B6">
        <w:rPr>
          <w:rFonts w:eastAsia="Times New Roman" w:cs="Times New Roman"/>
          <w:kern w:val="0"/>
          <w:lang w:eastAsia="lv-LV" w:bidi="ar-SA"/>
        </w:rPr>
        <w:t xml:space="preserve">      </w:t>
      </w:r>
      <w:r w:rsidRPr="002E36B6">
        <w:rPr>
          <w:rFonts w:eastAsia="Times New Roman" w:cs="Times New Roman"/>
          <w:kern w:val="0"/>
          <w:lang w:eastAsia="lv-LV" w:bidi="ar-SA"/>
        </w:rPr>
        <w:tab/>
        <w:t xml:space="preserve"> Madonas novada pašvaldība iznomā vairākas telpas Oskara Kalpaka ielā 12, Lubānā  veselības aprūpes funkciju nodrošināšanai, tai skaitā Neatliekamās medicīniskās palīdzības dienestam. Telpas tiek intensīvi ekspluatētas 24/7 režīmā, tām nepieciešams remonts. Ir veiktas remontdarbu aplēses un veikta tirgus izpēte. Kopējais finansējuma apmērs piecu telpu remontam un sešu logu žalūziju uzstādīšanai sastāda 11852,51 EUR.  </w:t>
      </w:r>
    </w:p>
    <w:p w14:paraId="150A3EE9" w14:textId="5F41A6B0" w:rsidR="002E36B6" w:rsidRPr="002E36B6" w:rsidRDefault="002E36B6" w:rsidP="002E36B6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2E36B6">
        <w:rPr>
          <w:rFonts w:eastAsia="Calibri" w:cs="Times New Roman"/>
          <w:color w:val="000000"/>
          <w:kern w:val="0"/>
          <w:lang w:eastAsia="en-US" w:bidi="ar-SA"/>
        </w:rPr>
        <w:t xml:space="preserve">       </w:t>
      </w:r>
      <w:r w:rsidRPr="002E36B6">
        <w:rPr>
          <w:rFonts w:eastAsia="Calibri" w:cs="Times New Roman"/>
          <w:color w:val="000000"/>
          <w:kern w:val="0"/>
          <w:lang w:eastAsia="en-US" w:bidi="ar-SA"/>
        </w:rPr>
        <w:tab/>
        <w:t xml:space="preserve">Pamatojoties uz likuma “Par pašvaldībām” 15. panta pirmās daļas 6. punktu, 21. panta pirmās daļas 2.punktu, </w:t>
      </w:r>
      <w:r>
        <w:rPr>
          <w:rFonts w:eastAsia="Calibri" w:cs="Times New Roman"/>
          <w:color w:val="000000"/>
          <w:kern w:val="0"/>
          <w:lang w:eastAsia="en-US" w:bidi="ar-SA"/>
        </w:rPr>
        <w:t xml:space="preserve">ņemot vērā 20.04.2022. Finanšu un attīstības komitejas atzinumu, </w:t>
      </w:r>
      <w:r w:rsidRPr="0098623B">
        <w:rPr>
          <w:b/>
          <w:bCs/>
          <w:color w:val="000000"/>
        </w:rPr>
        <w:t xml:space="preserve">atklāti balsojot: </w:t>
      </w:r>
      <w:r w:rsidRPr="0098623B">
        <w:rPr>
          <w:b/>
          <w:color w:val="000000"/>
        </w:rPr>
        <w:t>PAR – 1</w:t>
      </w:r>
      <w:r>
        <w:rPr>
          <w:b/>
          <w:color w:val="000000"/>
        </w:rPr>
        <w:t>8</w:t>
      </w:r>
      <w:r w:rsidRPr="0098623B">
        <w:rPr>
          <w:noProof/>
        </w:rPr>
        <w:t xml:space="preserve"> </w:t>
      </w:r>
      <w:r w:rsidRPr="0098623B">
        <w:rPr>
          <w:bCs/>
          <w:noProof/>
        </w:rPr>
        <w:t xml:space="preserve">(Agris Lungevičs, Aigars Šķēls, Aivis Masaļskis, </w:t>
      </w:r>
      <w:bookmarkStart w:id="0" w:name="_GoBack"/>
      <w:bookmarkEnd w:id="0"/>
      <w:r w:rsidRPr="0098623B">
        <w:rPr>
          <w:bCs/>
          <w:noProof/>
        </w:rPr>
        <w:t xml:space="preserve">Andrejs Ceļapīters, </w:t>
      </w:r>
      <w:r>
        <w:rPr>
          <w:bCs/>
          <w:noProof/>
        </w:rPr>
        <w:t xml:space="preserve">Andris Dombrovskis, </w:t>
      </w:r>
      <w:r w:rsidRPr="0098623B">
        <w:rPr>
          <w:bCs/>
          <w:noProof/>
        </w:rPr>
        <w:t xml:space="preserve">Andris Sakne, Artūrs Čačka, Artūrs Grandāns, </w:t>
      </w:r>
      <w:r>
        <w:rPr>
          <w:bCs/>
          <w:noProof/>
        </w:rPr>
        <w:t xml:space="preserve">Gatis Teilis, </w:t>
      </w:r>
      <w:r w:rsidRPr="0098623B">
        <w:rPr>
          <w:bCs/>
          <w:noProof/>
        </w:rPr>
        <w:t xml:space="preserve">Gunārs Ikaunieks, Guntis Klikučs, Iveta Peilāne, Kaspars Udrass, </w:t>
      </w:r>
      <w:r>
        <w:rPr>
          <w:bCs/>
          <w:noProof/>
        </w:rPr>
        <w:t xml:space="preserve">Māris Olte, </w:t>
      </w:r>
      <w:r w:rsidRPr="0098623B">
        <w:rPr>
          <w:bCs/>
          <w:noProof/>
        </w:rPr>
        <w:t>Rūdolfs Preiss, Valda Kļaviņa, Vita Robalte, Zigfrīds Gora),</w:t>
      </w:r>
      <w:r w:rsidRPr="0098623B">
        <w:rPr>
          <w:b/>
          <w:noProof/>
        </w:rPr>
        <w:t xml:space="preserve"> </w:t>
      </w:r>
      <w:r w:rsidRPr="0098623B">
        <w:rPr>
          <w:b/>
          <w:color w:val="000000"/>
        </w:rPr>
        <w:t>PRET – NAV</w:t>
      </w:r>
      <w:r w:rsidRPr="0098623B">
        <w:rPr>
          <w:bCs/>
          <w:noProof/>
          <w:color w:val="000000"/>
        </w:rPr>
        <w:t>,</w:t>
      </w:r>
      <w:r w:rsidRPr="0098623B">
        <w:rPr>
          <w:b/>
          <w:color w:val="000000"/>
        </w:rPr>
        <w:t xml:space="preserve"> ATTURAS –  NAV</w:t>
      </w:r>
      <w:r w:rsidRPr="0098623B">
        <w:rPr>
          <w:color w:val="000000"/>
        </w:rPr>
        <w:t>,</w:t>
      </w:r>
      <w:r w:rsidRPr="0098623B">
        <w:rPr>
          <w:b/>
          <w:color w:val="000000"/>
        </w:rPr>
        <w:t xml:space="preserve"> </w:t>
      </w:r>
      <w:r w:rsidRPr="0098623B">
        <w:rPr>
          <w:color w:val="000000"/>
        </w:rPr>
        <w:t xml:space="preserve">Madonas novada pašvaldības dome </w:t>
      </w:r>
      <w:r w:rsidRPr="0098623B">
        <w:rPr>
          <w:b/>
          <w:color w:val="000000"/>
        </w:rPr>
        <w:t>NOLEMJ:</w:t>
      </w:r>
    </w:p>
    <w:p w14:paraId="451C28AE" w14:textId="77777777" w:rsidR="002E36B6" w:rsidRPr="002E36B6" w:rsidRDefault="002E36B6" w:rsidP="002E36B6">
      <w:pPr>
        <w:widowControl/>
        <w:suppressAutoHyphens w:val="0"/>
        <w:ind w:firstLine="720"/>
        <w:jc w:val="both"/>
        <w:rPr>
          <w:rFonts w:eastAsia="Calibri" w:cs="Times New Roman"/>
          <w:bCs/>
          <w:color w:val="000000"/>
          <w:kern w:val="0"/>
          <w:lang w:eastAsia="en-US" w:bidi="ar-SA"/>
        </w:rPr>
      </w:pPr>
    </w:p>
    <w:p w14:paraId="64518711" w14:textId="77777777" w:rsidR="002E36B6" w:rsidRPr="00787546" w:rsidRDefault="002E36B6" w:rsidP="002E36B6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lang w:eastAsia="lv-LV" w:bidi="ar-SA"/>
        </w:rPr>
      </w:pPr>
      <w:r w:rsidRPr="00787546">
        <w:rPr>
          <w:rFonts w:eastAsia="Times New Roman" w:cs="Times New Roman"/>
          <w:noProof/>
          <w:color w:val="000000" w:themeColor="text1"/>
          <w:kern w:val="0"/>
          <w:lang w:eastAsia="lv-LV" w:bidi="ar-SA"/>
        </w:rPr>
        <w:t xml:space="preserve">Piešķirt </w:t>
      </w:r>
      <w:r w:rsidRPr="00787546">
        <w:rPr>
          <w:rFonts w:eastAsia="Times New Roman" w:cs="Times New Roman"/>
          <w:color w:val="000000" w:themeColor="text1"/>
          <w:kern w:val="0"/>
          <w:lang w:eastAsia="lv-LV" w:bidi="ar-SA"/>
        </w:rPr>
        <w:t xml:space="preserve">11852,51 EUR </w:t>
      </w:r>
      <w:r w:rsidRPr="00787546">
        <w:rPr>
          <w:rFonts w:eastAsia="Times New Roman" w:cs="Times New Roman"/>
          <w:noProof/>
          <w:color w:val="000000" w:themeColor="text1"/>
          <w:kern w:val="0"/>
          <w:lang w:eastAsia="lv-LV" w:bidi="ar-SA"/>
        </w:rPr>
        <w:t xml:space="preserve">finansējumu no </w:t>
      </w:r>
      <w:r w:rsidRPr="00787546">
        <w:rPr>
          <w:rFonts w:eastAsia="Times New Roman" w:cs="Times New Roman"/>
          <w:color w:val="000000" w:themeColor="text1"/>
          <w:kern w:val="0"/>
          <w:shd w:val="clear" w:color="auto" w:fill="FFFFFF"/>
          <w:lang w:eastAsia="lv-LV" w:bidi="ar-SA"/>
        </w:rPr>
        <w:t>2022.gada nesadalītajiem līdzekļiem, kas ņemti no Lubānas apvienības pārvaldes 2021.gada atlikuma</w:t>
      </w:r>
      <w:r w:rsidRPr="00787546">
        <w:rPr>
          <w:rFonts w:eastAsia="Times New Roman" w:cs="Times New Roman"/>
          <w:b/>
          <w:bCs/>
          <w:color w:val="000000" w:themeColor="text1"/>
          <w:kern w:val="0"/>
          <w:shd w:val="clear" w:color="auto" w:fill="FFFFFF"/>
          <w:lang w:eastAsia="lv-LV" w:bidi="ar-SA"/>
        </w:rPr>
        <w:t xml:space="preserve"> </w:t>
      </w:r>
      <w:r w:rsidRPr="00787546">
        <w:rPr>
          <w:rFonts w:eastAsia="Times New Roman" w:cs="Times New Roman"/>
          <w:noProof/>
          <w:color w:val="000000" w:themeColor="text1"/>
          <w:kern w:val="0"/>
          <w:lang w:eastAsia="lv-LV" w:bidi="ar-SA"/>
        </w:rPr>
        <w:t>telpu remontam Oskara Kalpaka ielā 12, Lubānā, izdarot attiecīgus grozījumus 2022.gada pašvaldības budžetā.</w:t>
      </w:r>
    </w:p>
    <w:p w14:paraId="26B79642" w14:textId="77777777" w:rsidR="002E36B6" w:rsidRP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6C0C17D9" w14:textId="18F0AC39" w:rsid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640BCDE3" w14:textId="33E66CBC" w:rsid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29E63806" w14:textId="0F4BD985" w:rsid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6BE48ED7" w14:textId="77777777" w:rsidR="00D17505" w:rsidRPr="002E36B6" w:rsidRDefault="00D17505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1AD92F1A" w14:textId="77777777" w:rsidR="002E36B6" w:rsidRDefault="002E36B6" w:rsidP="002E36B6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26FBD0AD" w14:textId="77777777" w:rsidR="002E36B6" w:rsidRP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2581459B" w14:textId="08AA1FEF" w:rsidR="002E36B6" w:rsidRDefault="002E36B6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0197C834" w14:textId="3A48D1E8" w:rsidR="00D17505" w:rsidRDefault="00D17505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16A9783E" w14:textId="77777777" w:rsidR="00D17505" w:rsidRDefault="00D17505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02E3D806" w14:textId="77777777" w:rsidR="00D17505" w:rsidRPr="002E36B6" w:rsidRDefault="00D17505" w:rsidP="002E36B6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14:paraId="6B580D18" w14:textId="77777777" w:rsidR="002E36B6" w:rsidRPr="002E36B6" w:rsidRDefault="002E36B6" w:rsidP="002E36B6">
      <w:pPr>
        <w:widowControl/>
        <w:suppressAutoHyphens w:val="0"/>
        <w:jc w:val="both"/>
        <w:rPr>
          <w:rFonts w:eastAsia="Times New Roman" w:cs="Times New Roman"/>
          <w:i/>
          <w:iCs/>
          <w:kern w:val="0"/>
          <w:lang w:eastAsia="lv-LV" w:bidi="ar-SA"/>
        </w:rPr>
      </w:pPr>
      <w:r w:rsidRPr="002E36B6">
        <w:rPr>
          <w:rFonts w:eastAsia="Times New Roman" w:cs="Times New Roman"/>
          <w:i/>
          <w:iCs/>
          <w:kern w:val="0"/>
          <w:lang w:eastAsia="lv-LV" w:bidi="ar-SA"/>
        </w:rPr>
        <w:t>Salenieks 29165733</w:t>
      </w:r>
    </w:p>
    <w:p w14:paraId="23649676" w14:textId="77777777" w:rsidR="00244033" w:rsidRDefault="00244033"/>
    <w:sectPr w:rsidR="00244033" w:rsidSect="00D175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244033"/>
    <w:rsid w:val="002E36B6"/>
    <w:rsid w:val="00787546"/>
    <w:rsid w:val="00D17505"/>
    <w:rsid w:val="00E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1136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dcterms:created xsi:type="dcterms:W3CDTF">2022-04-21T10:10:00Z</dcterms:created>
  <dcterms:modified xsi:type="dcterms:W3CDTF">2022-04-25T08:36:00Z</dcterms:modified>
</cp:coreProperties>
</file>